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7F3C" w14:textId="77777777"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3C99A583" wp14:editId="6D6F733F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3DFF0F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14:paraId="1D6EA942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14:paraId="39601567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14:paraId="3621F4BF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FB7258B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0281D63" w14:textId="77777777"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14:paraId="5DFC3B46" w14:textId="31F80430"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>"</w:t>
      </w:r>
      <w:r w:rsidR="004B56CC">
        <w:rPr>
          <w:rFonts w:ascii="Sylfaen" w:hAnsi="Sylfaen"/>
          <w:lang w:val="hy-AM"/>
        </w:rPr>
        <w:t>Զվարթնոց</w:t>
      </w:r>
      <w:r w:rsidRPr="004D0386">
        <w:rPr>
          <w:rFonts w:ascii="Sylfaen" w:hAnsi="Sylfaen"/>
          <w:lang w:val="hy-AM"/>
        </w:rPr>
        <w:t xml:space="preserve">" </w:t>
      </w:r>
      <w:r w:rsidR="00DB1DB0" w:rsidRPr="004D0386">
        <w:rPr>
          <w:rFonts w:ascii="Sylfaen" w:hAnsi="Sylfaen"/>
          <w:lang w:val="hy-AM"/>
        </w:rPr>
        <w:t>օդանավակայան</w:t>
      </w:r>
    </w:p>
    <w:p w14:paraId="01955422" w14:textId="6AF88170" w:rsidR="007971F5" w:rsidRPr="004D0386" w:rsidRDefault="007C6C6E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7C6C6E">
        <w:rPr>
          <w:rFonts w:ascii="Sylfaen" w:hAnsi="Sylfaen"/>
          <w:lang w:val="hy-AM"/>
        </w:rPr>
        <w:t>Ղեկուղիների  (A, B, C, D) ՛՛Կանգ՛՛ համակարգի , լուսատախտակների, առանցքագծերի խրամուղիների և դիտահորերի իրականացում, մալուխատարների անցկացում</w:t>
      </w:r>
    </w:p>
    <w:p w14:paraId="58C9537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E95235A" w14:textId="77777777"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7A7A0E6E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78890E4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0D2B4948" w14:textId="77777777" w:rsidR="004D0386" w:rsidRP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0A70973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32266C1" w14:textId="77777777" w:rsidR="008934FB" w:rsidRDefault="008934FB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34E700F7" w14:textId="77777777" w:rsidR="00E22E94" w:rsidRDefault="00E22E94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2C1FB723" w14:textId="77777777" w:rsidR="002605CA" w:rsidRDefault="002605CA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49CCDC1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14:paraId="53255B37" w14:textId="356C611C"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</w:t>
      </w:r>
      <w:r w:rsidR="002605CA">
        <w:rPr>
          <w:rFonts w:ascii="Sylfaen" w:hAnsi="Sylfaen"/>
          <w:b/>
          <w:lang w:val="hy-AM"/>
        </w:rPr>
        <w:t>6</w:t>
      </w:r>
      <w:r w:rsidRPr="004D0386">
        <w:rPr>
          <w:rFonts w:ascii="Sylfaen" w:hAnsi="Sylfaen"/>
          <w:b/>
          <w:lang w:val="hy-AM"/>
        </w:rPr>
        <w:t>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14:paraId="5B293188" w14:textId="77777777"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14:paraId="764D02CE" w14:textId="77777777" w:rsidR="009748F4" w:rsidRPr="009748F4" w:rsidRDefault="009748F4" w:rsidP="009748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748F4">
        <w:rPr>
          <w:rFonts w:ascii="Sylfaen" w:hAnsi="Sylfaen"/>
        </w:rPr>
        <w:t>խրամուղիների իրականացում;</w:t>
      </w:r>
    </w:p>
    <w:p w14:paraId="03717CDF" w14:textId="77777777" w:rsidR="009748F4" w:rsidRPr="009748F4" w:rsidRDefault="009748F4" w:rsidP="009748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748F4">
        <w:rPr>
          <w:rFonts w:ascii="Sylfaen" w:hAnsi="Sylfaen"/>
        </w:rPr>
        <w:t>լուսատեխնիկական համակարգի մալուխատար խողովակների տեղադրում, բետոնացում;</w:t>
      </w:r>
    </w:p>
    <w:p w14:paraId="33D01702" w14:textId="77777777" w:rsidR="009748F4" w:rsidRPr="009748F4" w:rsidRDefault="009748F4" w:rsidP="009748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748F4">
        <w:rPr>
          <w:rFonts w:ascii="Sylfaen" w:hAnsi="Sylfaen"/>
        </w:rPr>
        <w:t>ե/բ դիտահորերի և սալերի տեղադրում, համապատասխանացնելով դրանք ԻԿԱՕ 14 հավելվածի 4D դասիչի օդանավերի բեռնվածքներին,</w:t>
      </w:r>
    </w:p>
    <w:p w14:paraId="510F70B5" w14:textId="77777777" w:rsidR="009748F4" w:rsidRPr="009748F4" w:rsidRDefault="009748F4" w:rsidP="009748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748F4">
        <w:rPr>
          <w:rFonts w:ascii="Sylfaen" w:hAnsi="Sylfaen"/>
        </w:rPr>
        <w:t>ծածկույթի վերանորոգում,պոլիմեռային հավելանյութերի օգտագործումով;</w:t>
      </w:r>
    </w:p>
    <w:p w14:paraId="5863A672" w14:textId="77777777" w:rsidR="009748F4" w:rsidRPr="009748F4" w:rsidRDefault="009748F4" w:rsidP="009748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748F4">
        <w:rPr>
          <w:rFonts w:ascii="Sylfaen" w:hAnsi="Sylfaen"/>
        </w:rPr>
        <w:t>շին.աղբի տեղափոխում՝ համաձայն ՀՀ գործող կարգի, աղբավայրից համապատասխան թույլտվության տեղեկանքի ներկայացում;</w:t>
      </w:r>
    </w:p>
    <w:p w14:paraId="01F54354" w14:textId="77777777" w:rsidR="009748F4" w:rsidRPr="009748F4" w:rsidRDefault="009748F4" w:rsidP="009748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748F4">
        <w:rPr>
          <w:rFonts w:ascii="Sylfaen" w:hAnsi="Sylfaen"/>
        </w:rPr>
        <w:t>մակնիշավորման իրականացում։</w:t>
      </w:r>
    </w:p>
    <w:p w14:paraId="5428FED6" w14:textId="77777777" w:rsidR="004E1A02" w:rsidRPr="00926E09" w:rsidRDefault="004E1A02" w:rsidP="004E1A02">
      <w:pPr>
        <w:pStyle w:val="ListParagraph"/>
        <w:spacing w:line="360" w:lineRule="auto"/>
        <w:jc w:val="both"/>
        <w:rPr>
          <w:rFonts w:ascii="Sylfaen" w:hAnsi="Sylfaen"/>
        </w:rPr>
      </w:pPr>
    </w:p>
    <w:p w14:paraId="7A38D140" w14:textId="77777777"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14:paraId="70C08AF8" w14:textId="77777777"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14:paraId="696FE633" w14:textId="296BB6B6" w:rsidR="0000663F" w:rsidRDefault="0000663F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Աշխատանքները իրականացվելու են փուլերով՝</w:t>
      </w:r>
      <w:r w:rsidRPr="0000663F">
        <w:rPr>
          <w:lang w:val="hy-AM"/>
        </w:rPr>
        <w:t xml:space="preserve"> </w:t>
      </w:r>
      <w:r w:rsidRPr="0000663F">
        <w:rPr>
          <w:rFonts w:ascii="Sylfaen" w:hAnsi="Sylfaen"/>
          <w:lang w:val="hy-AM"/>
        </w:rPr>
        <w:t>չխոչընդոտելով օդանավակայանի բնականոն աշխատանքին</w:t>
      </w:r>
      <w:r w:rsidR="00AC4DFC">
        <w:rPr>
          <w:rFonts w:ascii="Sylfaen" w:hAnsi="Sylfaen"/>
          <w:lang w:val="hy-AM"/>
        </w:rPr>
        <w:t>, պահպանելով ներքին կանոնակարգը և անվտանգության կանոնները։</w:t>
      </w:r>
    </w:p>
    <w:p w14:paraId="25A03CB7" w14:textId="7D5EBDA3" w:rsidR="007E1F22" w:rsidRPr="008934FB" w:rsidRDefault="007E1F2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Աշխատանքներ</w:t>
      </w:r>
      <w:r w:rsidR="001F2366">
        <w:rPr>
          <w:rFonts w:ascii="Sylfaen" w:hAnsi="Sylfaen"/>
          <w:lang w:val="hy-AM"/>
        </w:rPr>
        <w:t>ի իրականացման ընթացքում ղեկուղիների հատվածում աշխատանքներ իրականացնելիս անհրաժեշտ</w:t>
      </w:r>
      <w:r w:rsidR="00AC4DFC">
        <w:rPr>
          <w:rFonts w:ascii="Sylfaen" w:hAnsi="Sylfaen"/>
          <w:lang w:val="hy-AM"/>
        </w:rPr>
        <w:t xml:space="preserve"> </w:t>
      </w:r>
      <w:r w:rsidR="001F2366">
        <w:rPr>
          <w:rFonts w:ascii="Sylfaen" w:hAnsi="Sylfaen"/>
          <w:lang w:val="hy-AM"/>
        </w:rPr>
        <w:t>է լինելու իր</w:t>
      </w:r>
      <w:r w:rsidRPr="008934FB">
        <w:rPr>
          <w:rFonts w:ascii="Sylfaen" w:hAnsi="Sylfaen"/>
          <w:lang w:val="hy-AM"/>
        </w:rPr>
        <w:t>անացնել ժամանակավոր մակնիշավորում՝ աշխատանքների ավարտից հետո հեռացնելով (սև ներկով ներկելով) այն:</w:t>
      </w:r>
    </w:p>
    <w:p w14:paraId="0F45EC42" w14:textId="6553FC16"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ծածկույթների կտրումը անհրաժեշտ է իրականացնել ալմաստե սկավառակ ունեցող կտրող սարքավորմամբ:</w:t>
      </w:r>
    </w:p>
    <w:p w14:paraId="0885672A" w14:textId="369E0F86" w:rsidR="003D632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10մ, կորերի տեղամասերում՝ 5մ։ </w:t>
      </w:r>
      <w:r w:rsidRPr="008934FB">
        <w:rPr>
          <w:rFonts w:ascii="Sylfaen" w:hAnsi="Sylfaen"/>
          <w:lang w:val="hy-AM"/>
        </w:rPr>
        <w:t xml:space="preserve">Ֆռեզած ասֆալտբետոնե անհրաժեշտ է </w:t>
      </w:r>
      <w:r w:rsidR="00926E09">
        <w:rPr>
          <w:rFonts w:ascii="Sylfaen" w:hAnsi="Sylfaen"/>
          <w:lang w:val="hy-AM"/>
        </w:rPr>
        <w:t xml:space="preserve">տեղափոխել </w:t>
      </w:r>
      <w:r w:rsidRPr="008934FB">
        <w:rPr>
          <w:rFonts w:ascii="Sylfaen" w:hAnsi="Sylfaen"/>
          <w:lang w:val="hy-AM"/>
        </w:rPr>
        <w:t>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14:paraId="39AE74A1" w14:textId="11F3D662" w:rsidR="00926E09" w:rsidRDefault="00926E09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926E09">
        <w:rPr>
          <w:rFonts w:ascii="Sylfaen" w:hAnsi="Sylfaen"/>
          <w:lang w:val="hy-AM"/>
        </w:rPr>
        <w:t>ասֆալտբետոնե ծածկութով պատվածք</w:t>
      </w:r>
      <w:r w:rsidR="006F26CB">
        <w:rPr>
          <w:rFonts w:ascii="Sylfaen" w:hAnsi="Sylfaen"/>
          <w:lang w:val="hy-AM"/>
        </w:rPr>
        <w:t>ի քանդումը պետք է իրականացվի</w:t>
      </w:r>
      <w:r w:rsidR="006B2DAE">
        <w:rPr>
          <w:rFonts w:ascii="Sylfaen" w:hAnsi="Sylfaen"/>
          <w:lang w:val="hy-AM"/>
        </w:rPr>
        <w:t>, առանց վնասելու կից շահագործվող հատվածները</w:t>
      </w:r>
      <w:r w:rsidR="005F345D">
        <w:rPr>
          <w:rFonts w:ascii="Sylfaen" w:hAnsi="Sylfaen"/>
          <w:lang w:val="hy-AM"/>
        </w:rPr>
        <w:t>։</w:t>
      </w:r>
    </w:p>
    <w:p w14:paraId="7178FD6A" w14:textId="42D6777F" w:rsidR="00215BC0" w:rsidRDefault="00215BC0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քանդման աշխատանքները իրականացնել, առանց վնասելու օդանավակայանի գործող կոմունիկացիաները;</w:t>
      </w:r>
    </w:p>
    <w:p w14:paraId="4A48F60B" w14:textId="39D9E3DA" w:rsidR="00215BC0" w:rsidRDefault="00215BC0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>գրունտի քանդումը իրականացնել՝ խուսափելով փլուզումներից և պահապանելով խրամուղիների ու փոսորակների համար նախատեսված կտրվածքները</w:t>
      </w:r>
      <w:r w:rsidR="00766171">
        <w:rPr>
          <w:rFonts w:ascii="Sylfaen" w:hAnsi="Sylfaen"/>
          <w:lang w:val="hy-AM"/>
        </w:rPr>
        <w:t>;</w:t>
      </w:r>
    </w:p>
    <w:p w14:paraId="60EEA33A" w14:textId="091391DF" w:rsidR="00766171" w:rsidRDefault="0076617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ավազային և բետոնե նախապատրաստական շերտերը տեղադրել՝ պահպանելով պահանջվող թեքություններն ու հաստությունները;</w:t>
      </w:r>
    </w:p>
    <w:p w14:paraId="02A08EB9" w14:textId="77777777" w:rsidR="00F6210F" w:rsidRDefault="0076617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խողովակները անհրաժեշտ է տեղադրել</w:t>
      </w:r>
      <w:r w:rsidR="006E2B27">
        <w:rPr>
          <w:rFonts w:ascii="Sylfaen" w:hAnsi="Sylfaen"/>
          <w:lang w:val="hy-AM"/>
        </w:rPr>
        <w:t>,</w:t>
      </w:r>
      <w:r>
        <w:rPr>
          <w:rFonts w:ascii="Sylfaen" w:hAnsi="Sylfaen"/>
          <w:lang w:val="hy-AM"/>
        </w:rPr>
        <w:t xml:space="preserve"> ֆիքսելով դրանք, </w:t>
      </w:r>
      <w:r w:rsidR="006E2B27">
        <w:rPr>
          <w:rFonts w:ascii="Sylfaen" w:hAnsi="Sylfaen"/>
          <w:lang w:val="hy-AM"/>
        </w:rPr>
        <w:t>բետոնացման աշխատանքների ժամանակ դրանց տեղաշարժումից խուսափելու համար;</w:t>
      </w:r>
    </w:p>
    <w:p w14:paraId="12C742B8" w14:textId="25617034" w:rsidR="00766171" w:rsidRDefault="00F6210F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խողովակների մեջ անհրաժեշտ է </w:t>
      </w:r>
      <w:r w:rsidR="006E2B27">
        <w:rPr>
          <w:rFonts w:ascii="Sylfaen" w:hAnsi="Sylfaen"/>
          <w:lang w:val="hy-AM"/>
        </w:rPr>
        <w:t>անցկացնել մետաղական լար</w:t>
      </w:r>
      <w:r>
        <w:rPr>
          <w:rFonts w:ascii="Sylfaen" w:hAnsi="Sylfaen"/>
          <w:lang w:val="hy-AM"/>
        </w:rPr>
        <w:t>եր, ապահովելով խողովակների անցանելիությունը</w:t>
      </w:r>
      <w:r w:rsidR="005B088A">
        <w:rPr>
          <w:rFonts w:ascii="Sylfaen" w:hAnsi="Sylfaen"/>
          <w:lang w:val="hy-AM"/>
        </w:rPr>
        <w:t xml:space="preserve"> և տեղադրել համապատասխան կափարիչներլ</w:t>
      </w:r>
    </w:p>
    <w:p w14:paraId="7DA96C8F" w14:textId="484B3CE5" w:rsidR="00766171" w:rsidRDefault="0076617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խրամուղիների բետոնացման աշխատանքները կատարել՝ պահպանելով նմանատիպ աշխատանքների նկատմամաբ պահանջները, օգտագործելով թրթռացման սարքեր և ապահովելով բետոնի անհրաժեշտ խնամքը;</w:t>
      </w:r>
    </w:p>
    <w:p w14:paraId="5FEB8368" w14:textId="0F8E0F9B" w:rsidR="00F6210F" w:rsidRDefault="00F6210F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խողովակների բետոնացումից հետո, չպետք է խախտված լինի խողովակների անցանելիությունը;</w:t>
      </w:r>
    </w:p>
    <w:p w14:paraId="5F9F5CA0" w14:textId="6F7C44DD" w:rsidR="005B088A" w:rsidRDefault="005B088A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խողովակների</w:t>
      </w:r>
      <w:r w:rsidR="00670B7A">
        <w:rPr>
          <w:rFonts w:ascii="Sylfaen" w:hAnsi="Sylfaen"/>
          <w:lang w:val="hy-AM"/>
        </w:rPr>
        <w:t xml:space="preserve"> տեղադրման, բետոնացման և ետիցքի աշխատանքների ընթացքում ԱՄՕ Տեխնիկական սպասարկման համապատասխան ներկայացուցիների հետ անհրաժեշտ է ստուգել խողովակների </w:t>
      </w:r>
      <w:r w:rsidR="001E7376">
        <w:rPr>
          <w:rFonts w:ascii="Sylfaen" w:hAnsi="Sylfaen"/>
          <w:lang w:val="hy-AM"/>
        </w:rPr>
        <w:t>անցանելիությունը;</w:t>
      </w:r>
    </w:p>
    <w:p w14:paraId="56A3D0F3" w14:textId="460585F8" w:rsidR="001E7376" w:rsidRDefault="001E7376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աշխատանքների իրականացման ընթացքում ապահովել մալուխների անցկացման աշխատանքների զուգակցումը։</w:t>
      </w:r>
    </w:p>
    <w:p w14:paraId="26432598" w14:textId="6D28D73E" w:rsidR="00766171" w:rsidRDefault="0076617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դիտահորերը և դրանց երկաթբետոնե սալերը անհրաժեշտ է պատրաստել գործարանային պայմաններում, ապահովելով անհրաժեշտ ամրանավորումը, բետոնի պահանջվող դասը, թրթռացումն ու խնամքը</w:t>
      </w:r>
      <w:r w:rsidR="00226D16">
        <w:rPr>
          <w:rFonts w:ascii="Sylfaen" w:hAnsi="Sylfaen"/>
          <w:lang w:val="hy-AM"/>
        </w:rPr>
        <w:t>։</w:t>
      </w:r>
      <w:r w:rsidR="00226D16" w:rsidRPr="00226D16">
        <w:rPr>
          <w:lang w:val="hy-AM"/>
        </w:rPr>
        <w:t xml:space="preserve"> </w:t>
      </w:r>
      <w:r w:rsidR="00226D16" w:rsidRPr="00226D16">
        <w:rPr>
          <w:rFonts w:ascii="Sylfaen" w:hAnsi="Sylfaen"/>
          <w:lang w:val="hy-AM"/>
        </w:rPr>
        <w:t>Դիտահորերը իրականացնել բետոն B25,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ГОСТ 5781-82։ Բետոնի 28-օրյա ամրություն ձեռք բերելուց հետո, անհրաժեշտ է իրականացնել դիտահորի պատերի և սալի ջրամեկուսացում ТЕХНОНИКОЛЬ №24 կամ նմանատիպ բիտումոպոլիմերային մաստիկայով: Բետոնի ամրության ձեռք բերման արագացման և սառնակայունության ապահովման համար անհրաժեշտ է կիրառել համապատասխան հավելանյութեր՝ ԱՄՕ-ի հետ համաձայնեցնելով;</w:t>
      </w:r>
    </w:p>
    <w:p w14:paraId="5CB38E2E" w14:textId="373177E3" w:rsidR="00D17A9C" w:rsidRPr="00226D16" w:rsidRDefault="00D17A9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226D16">
        <w:rPr>
          <w:rFonts w:ascii="Sylfaen" w:hAnsi="Sylfaen"/>
          <w:lang w:val="hy-AM"/>
        </w:rPr>
        <w:t>Երկաթբետոնե դիտահորերի (բետոն B25) մետաղական կափարիչները պետք է համապատասխանեն EN124 F900 ստանդարտին։</w:t>
      </w:r>
    </w:p>
    <w:p w14:paraId="42C9E502" w14:textId="5E550717" w:rsidR="00893030" w:rsidRPr="00893030" w:rsidRDefault="00893030" w:rsidP="00893030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>գ</w:t>
      </w:r>
      <w:r w:rsidR="00766171">
        <w:rPr>
          <w:rFonts w:ascii="Sylfaen" w:hAnsi="Sylfaen"/>
          <w:lang w:val="hy-AM"/>
        </w:rPr>
        <w:t>րունտի վերջնահարթեցումը պետք է իրականացվի ավտոգրեյդերով՝ ապահովելով տեղանքի թեքությունները</w:t>
      </w:r>
      <w:r>
        <w:rPr>
          <w:rFonts w:ascii="Sylfaen" w:hAnsi="Sylfaen"/>
          <w:lang w:val="hy-AM"/>
        </w:rPr>
        <w:t xml:space="preserve">։ </w:t>
      </w:r>
      <w:r w:rsidRPr="00893030">
        <w:rPr>
          <w:rFonts w:ascii="Sylfaen" w:hAnsi="Sylfaen"/>
          <w:lang w:val="hy-AM"/>
        </w:rPr>
        <w:t>րունտային տարրերի թեքությունները և հարթությունը պետք է համապատախանեն ԻԿԱՕ 14 հավելվածի կետ 3</w:t>
      </w:r>
      <w:r w:rsidRPr="00893030">
        <w:rPr>
          <w:rFonts w:ascii="MS Mincho" w:eastAsia="MS Mincho" w:hAnsi="MS Mincho" w:cs="MS Mincho" w:hint="eastAsia"/>
          <w:lang w:val="hy-AM"/>
        </w:rPr>
        <w:t>․</w:t>
      </w:r>
      <w:r w:rsidRPr="00893030">
        <w:rPr>
          <w:rFonts w:ascii="Sylfaen" w:hAnsi="Sylfaen"/>
          <w:lang w:val="hy-AM"/>
        </w:rPr>
        <w:t>11</w:t>
      </w:r>
      <w:r w:rsidRPr="00893030">
        <w:rPr>
          <w:rFonts w:ascii="MS Mincho" w:eastAsia="MS Mincho" w:hAnsi="MS Mincho" w:cs="MS Mincho" w:hint="eastAsia"/>
          <w:lang w:val="hy-AM"/>
        </w:rPr>
        <w:t>․</w:t>
      </w:r>
      <w:r w:rsidRPr="00893030">
        <w:rPr>
          <w:rFonts w:ascii="Sylfaen" w:hAnsi="Sylfaen"/>
          <w:lang w:val="hy-AM"/>
        </w:rPr>
        <w:t xml:space="preserve">-ի պահանջներին։ </w:t>
      </w:r>
    </w:p>
    <w:p w14:paraId="4B41D3F2" w14:textId="534C637B" w:rsidR="00292570" w:rsidRPr="0025142E" w:rsidRDefault="00D67C8E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D67C8E">
        <w:rPr>
          <w:rFonts w:ascii="Sylfaen" w:hAnsi="Sylfaen"/>
          <w:lang w:val="hy-AM"/>
        </w:rPr>
        <w:t xml:space="preserve">Ցեմենտով ամրացված խճավազային խառնուրդը նախատեսել C5 խառնուրդ ԳՈՍՏ 25607-2009, ցեմենտի ծախսը՝ </w:t>
      </w:r>
      <w:r w:rsidR="00226D16">
        <w:rPr>
          <w:rFonts w:ascii="Sylfaen" w:hAnsi="Sylfaen"/>
          <w:lang w:val="hy-AM"/>
        </w:rPr>
        <w:t>8</w:t>
      </w:r>
      <w:r w:rsidRPr="00D67C8E">
        <w:rPr>
          <w:rFonts w:ascii="Sylfaen" w:hAnsi="Sylfaen"/>
          <w:lang w:val="hy-AM"/>
        </w:rPr>
        <w:t>0կգ/մ3</w:t>
      </w:r>
      <w:r>
        <w:rPr>
          <w:rFonts w:ascii="Sylfaen" w:hAnsi="Sylfaen"/>
          <w:lang w:val="hy-AM"/>
        </w:rPr>
        <w:t xml:space="preserve">։ </w:t>
      </w:r>
    </w:p>
    <w:p w14:paraId="6564B19A" w14:textId="4F1D8DED" w:rsidR="0025142E" w:rsidRDefault="0025142E" w:rsidP="0025142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1B0C30">
        <w:rPr>
          <w:rFonts w:ascii="Sylfaen" w:hAnsi="Sylfaen"/>
          <w:lang w:val="hy-AM"/>
        </w:rPr>
        <w:t xml:space="preserve">Ասֆալտբետոնե խառնուրդն անհրաժեշտ է տեղադրել չոր, մաքուր մակերևույթի վրա։ Ասֆալտբետոնե ծածկույթը նախատեսված է իրականցնել տաք ասֆալտբետոնե խառնուրդից, Ա տիպի, l մակնիշի, համաձայն ԳՈՍՏ 9128 – 2013։ Փռված ասֆալտբետոնե խառնուրդը պետք է լինի հարթ, համասեռ, առանց ճաքերի, նստվածքների և այլ թերությունների, որոնք կարող են ազդել ասֆալտբետոնե խառնուրդի տեղադրման աշխատանքների որակի վրա։ </w:t>
      </w:r>
      <w:r w:rsidR="001B0C30" w:rsidRPr="001B0C30">
        <w:rPr>
          <w:rFonts w:ascii="Sylfaen" w:hAnsi="Sylfaen"/>
          <w:lang w:val="hy-AM"/>
        </w:rPr>
        <w:t xml:space="preserve"> Խառնուրդի ջերմաստիճանը փռելու ժամանակ պետք է լինի 140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>C-160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>C: Փռված ասֆալտբետոնե շերտի խտացումը պետք է իրականացվի ոչ պակաս 120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 xml:space="preserve">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14:paraId="5B5E46AC" w14:textId="44634FCA" w:rsid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շերտերի տեղադրման առավելագույն որակ ստանալու նպատակով աշխատանքները պետք է կատարվեն</w:t>
      </w:r>
      <w:r>
        <w:rPr>
          <w:rFonts w:ascii="Sylfaen" w:hAnsi="Sylfaen"/>
          <w:lang w:val="hy-AM"/>
        </w:rPr>
        <w:t xml:space="preserve"> </w:t>
      </w:r>
      <w:r w:rsidR="00226D16">
        <w:rPr>
          <w:rFonts w:ascii="Sylfaen" w:hAnsi="Sylfaen"/>
          <w:lang w:val="hy-AM"/>
        </w:rPr>
        <w:t>3-6</w:t>
      </w:r>
      <w:r w:rsidRPr="008934FB">
        <w:rPr>
          <w:rFonts w:ascii="Sylfaen" w:hAnsi="Sylfaen"/>
          <w:lang w:val="hy-AM"/>
        </w:rPr>
        <w:t>մ լայնությամբ ասֆալտտեղադրիչով, որը հագեցված լինի լուսավորությամբ, թեքությունների և մակարդակի ստացման համակարգով,  2D նիվելիրացման համակարգով: : Թեքությունների ապահովման համար անհրաժեշտ է ֆռեզումը նախատեսել նիվելիրացման ցցերի և պատճենող ճոպանի միջոցով։ Ցցերի միջև հեռավորությունը ընդունել ոչ ավելի 5մ։</w:t>
      </w:r>
      <w:r>
        <w:rPr>
          <w:rFonts w:ascii="Sylfaen" w:hAnsi="Sylfaen"/>
          <w:lang w:val="hy-AM"/>
        </w:rPr>
        <w:t xml:space="preserve"> </w:t>
      </w:r>
    </w:p>
    <w:p w14:paraId="4ACA1DE8" w14:textId="77777777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drawing>
          <wp:inline distT="0" distB="0" distL="0" distR="0" wp14:anchorId="23301C4D" wp14:editId="199C6237">
            <wp:extent cx="2524125" cy="1809750"/>
            <wp:effectExtent l="0" t="0" r="9525" b="0"/>
            <wp:docPr id="2" name="Picture 2" descr="A close-up of a roa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lose-up of a roa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A3CED" w14:textId="4A9D0AB3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Ասֆալտբետոնե շերտի խտացման համար պետք է օգտագործվեն գլանային գլդոններ օսցիլացիոն մեխանիզմով (ապակենտրոն թրթռացում) </w:t>
      </w:r>
      <w:r>
        <w:rPr>
          <w:rFonts w:ascii="Sylfaen" w:hAnsi="Sylfaen"/>
          <w:lang w:val="hy-AM"/>
        </w:rPr>
        <w:t>7-10</w:t>
      </w:r>
      <w:r w:rsidRPr="008934FB">
        <w:rPr>
          <w:rFonts w:ascii="Sylfaen" w:hAnsi="Sylfaen"/>
          <w:lang w:val="hy-AM"/>
        </w:rPr>
        <w:t>տ և 1</w:t>
      </w:r>
      <w:r>
        <w:rPr>
          <w:rFonts w:ascii="Sylfaen" w:hAnsi="Sylfaen"/>
          <w:lang w:val="hy-AM"/>
        </w:rPr>
        <w:t>1</w:t>
      </w:r>
      <w:r w:rsidRPr="008934FB">
        <w:rPr>
          <w:rFonts w:ascii="Sylfaen" w:hAnsi="Sylfaen"/>
          <w:lang w:val="hy-AM"/>
        </w:rPr>
        <w:t>-1</w:t>
      </w:r>
      <w:r w:rsidR="00EE55A7">
        <w:rPr>
          <w:rFonts w:ascii="Sylfaen" w:hAnsi="Sylfaen"/>
          <w:lang w:val="hy-AM"/>
        </w:rPr>
        <w:t>8</w:t>
      </w:r>
      <w:r w:rsidRPr="008934FB">
        <w:rPr>
          <w:rFonts w:ascii="Sylfaen" w:hAnsi="Sylfaen"/>
          <w:lang w:val="hy-AM"/>
        </w:rPr>
        <w:t xml:space="preserve">տ քաշով, պնևմոգլդոններ </w:t>
      </w:r>
      <w:r>
        <w:rPr>
          <w:rFonts w:ascii="Sylfaen" w:hAnsi="Sylfaen"/>
          <w:lang w:val="hy-AM"/>
        </w:rPr>
        <w:t>1</w:t>
      </w:r>
      <w:r w:rsidR="00EE55A7">
        <w:rPr>
          <w:rFonts w:ascii="Sylfaen" w:hAnsi="Sylfaen"/>
          <w:lang w:val="hy-AM"/>
        </w:rPr>
        <w:t>8</w:t>
      </w:r>
      <w:r w:rsidRPr="008934FB">
        <w:rPr>
          <w:rFonts w:ascii="Sylfaen" w:hAnsi="Sylfaen"/>
          <w:lang w:val="hy-AM"/>
        </w:rPr>
        <w:t xml:space="preserve">-25տ քաշով: </w:t>
      </w:r>
    </w:p>
    <w:p w14:paraId="6D0B3BAB" w14:textId="62FCF360" w:rsidR="00852189" w:rsidRPr="001B0C30" w:rsidRDefault="00852189" w:rsidP="00852189">
      <w:pPr>
        <w:pStyle w:val="ListParagraph"/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Ծածկույթի հարթությունը բավարարի ԻԿԱՕ հավելված 14, հավելում Ա, կետ 5. պահանջներին:</w:t>
      </w:r>
    </w:p>
    <w:p w14:paraId="78B145F8" w14:textId="77777777" w:rsidR="00852189" w:rsidRDefault="0025142E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25142E">
        <w:rPr>
          <w:rFonts w:ascii="Sylfaen" w:hAnsi="Sylfaen"/>
          <w:lang w:val="hy-AM"/>
        </w:rPr>
        <w:t>Ասֆալտբետոնե խառնուրդը պետք է լինի մոդիֆիկացված՝ օգտագործելով պոլիմերային հավելանյութեր, առնվազն երկու տեսակի</w:t>
      </w:r>
      <w:r w:rsidRPr="0025142E">
        <w:rPr>
          <w:rFonts w:ascii="MS Mincho" w:eastAsia="MS Mincho" w:hAnsi="MS Mincho" w:cs="MS Mincho" w:hint="eastAsia"/>
          <w:lang w:val="hy-AM"/>
        </w:rPr>
        <w:t>․</w:t>
      </w:r>
      <w:r w:rsidRPr="0025142E">
        <w:rPr>
          <w:rFonts w:ascii="Sylfaen" w:hAnsi="Sylfaen"/>
          <w:lang w:val="hy-AM"/>
        </w:rPr>
        <w:t xml:space="preserve"> մեկը մոդիֆիկացնում է բիտումը, բարձրացնելով դրա ադգեզիոն հատկությունները, և ավելացնում հնեցման նկատմամբ ունակությունները, երկրորդը՝ մոդիֆիակցնում է ասֆալտբետոնե խառնուրդը՝ բարձրացնելով ճաքակայանության, առաձգականության հատկությունները։ Ասֆալտբետոնե խառնուրդին տրվելու են հակասահքային նյութով (ITERLENE կամ նմանատիպ) և պոլիմեռային միացություն չոր մոդիֆիկացման համար (SUPERPLAST կամ նմանատիպ), կախված եղանակային պայմաններից կարող է կիրառվել նաև ասֆալտբետոնե խառնուրդի սառնակայունությունը ավելացնող պոլիմեր (ITERLOW T կամ նմանատիպ)</w:t>
      </w:r>
      <w:r w:rsidR="0002363D">
        <w:rPr>
          <w:rFonts w:ascii="Sylfaen" w:hAnsi="Sylfaen"/>
          <w:lang w:val="hy-AM"/>
        </w:rPr>
        <w:t xml:space="preserve">, </w:t>
      </w:r>
      <w:r w:rsidR="0002363D" w:rsidRPr="00C74274">
        <w:rPr>
          <w:rFonts w:ascii="Sylfaen" w:hAnsi="Sylfaen"/>
          <w:lang w:val="hy-AM"/>
        </w:rPr>
        <w:t>ասֆալտբետոնե խառնուրդի տեղադրման հարմարավետության բարձրաց</w:t>
      </w:r>
      <w:r w:rsidR="0002363D">
        <w:rPr>
          <w:rFonts w:ascii="Sylfaen" w:hAnsi="Sylfaen"/>
          <w:lang w:val="hy-AM"/>
        </w:rPr>
        <w:t xml:space="preserve">ման </w:t>
      </w:r>
      <w:r w:rsidR="0002363D" w:rsidRPr="00C74274">
        <w:rPr>
          <w:rFonts w:ascii="Sylfaen" w:hAnsi="Sylfaen"/>
          <w:lang w:val="hy-AM"/>
        </w:rPr>
        <w:t>և մեծ հեռավորությունների վրա խառնուրդի տեղափոխ</w:t>
      </w:r>
      <w:r w:rsidR="0002363D">
        <w:rPr>
          <w:rFonts w:ascii="Sylfaen" w:hAnsi="Sylfaen"/>
          <w:lang w:val="hy-AM"/>
        </w:rPr>
        <w:t>ման համար։</w:t>
      </w:r>
    </w:p>
    <w:p w14:paraId="5DADC84C" w14:textId="77777777" w:rsid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52189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14:paraId="4EA1A267" w14:textId="5E618164" w:rsidR="00852189" w:rsidRP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52189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14:paraId="29E01EB0" w14:textId="77777777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որակյալ լծորդում ապահովելու նպատակով: Նախագծային նիշերը կտրման տեղամասում չպետք է խախտված լինեն:</w:t>
      </w:r>
    </w:p>
    <w:p w14:paraId="45FCE232" w14:textId="77777777"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14:paraId="117E69EA" w14:textId="77777777"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292D44" w:rsidRPr="008934FB">
        <w:rPr>
          <w:rFonts w:ascii="Sylfaen" w:hAnsi="Sylfaen"/>
          <w:lang w:val="hy-AM"/>
        </w:rPr>
        <w:t>;</w:t>
      </w:r>
    </w:p>
    <w:p w14:paraId="1EFBA3DE" w14:textId="77777777" w:rsidR="00AE020B" w:rsidRPr="008934F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14:paraId="36CA45E7" w14:textId="77777777"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14:paraId="08E888FC" w14:textId="77777777"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ԿԻՐԱՌՎՈՂ ԳՈՍՏԵՐ ԵՎ ՆՈՐՄԵՐ</w:t>
      </w:r>
    </w:p>
    <w:p w14:paraId="5BDBEBC2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ICAO հավելված 14, մաս 1, “Аэродромы”</w:t>
      </w:r>
    </w:p>
    <w:p w14:paraId="1EF064D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проектировахию аэродромоб”</w:t>
      </w:r>
    </w:p>
    <w:p w14:paraId="075A680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“Аэродромы”</w:t>
      </w:r>
    </w:p>
    <w:p w14:paraId="3254893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“Аэродромы”</w:t>
      </w:r>
    </w:p>
    <w:p w14:paraId="701FD153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14:paraId="0FAE43A8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14:paraId="2B664A1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14:paraId="0E3527D4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14:paraId="2845B0D5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14:paraId="149D936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14:paraId="7C2D915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14:paraId="7B2DA126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14:paraId="208C3A66" w14:textId="77777777"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14:paraId="3EA91DD1" w14:textId="77777777"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0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0"/>
    </w:p>
    <w:p w14:paraId="78E9AEB1" w14:textId="2FDD082B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1. Բետոն՝ </w:t>
      </w:r>
      <w:r w:rsidR="00342AD2">
        <w:rPr>
          <w:rFonts w:ascii="Sylfaen" w:hAnsi="Sylfaen"/>
          <w:i/>
        </w:rPr>
        <w:t>B25</w:t>
      </w:r>
      <w:r w:rsidRPr="008934FB">
        <w:rPr>
          <w:rFonts w:ascii="Sylfaen" w:hAnsi="Sylfaen"/>
          <w:i/>
        </w:rPr>
        <w:t>, П-3, F200, ԳՈՍՏ 7473-94 (ГОСТ 7473-94);</w:t>
      </w:r>
    </w:p>
    <w:p w14:paraId="37DFBF5A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2. Ամրան AIII դասի, ԳՈՍՏ 5781-82 (ГОСТ 5781-82);</w:t>
      </w:r>
    </w:p>
    <w:p w14:paraId="1DBCADB3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3. Ասֆալտբետոնե խառնուրդ՝ Ա տիպի, I մակնիշ, ԳՈՍՏ 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</w:p>
    <w:p w14:paraId="6A6062DF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4. Խիճ բազալտե՝ ջարդելիության մակնիշը 1200, մաշելիության մակնիշը И1, սառնակայունությունը F50</w:t>
      </w:r>
    </w:p>
    <w:p w14:paraId="0EBE03B8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5. Ավազ լվացած, կվարցային կամ ջարդված` միջին չափի;</w:t>
      </w:r>
    </w:p>
    <w:p w14:paraId="2AA1633E" w14:textId="256419DB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6. Բիտում՝ ԲՆՃ 60/90 (БНД 60/90) մակնիշին համապատասխանող</w:t>
      </w:r>
      <w:r w:rsidR="00AB3ACE">
        <w:rPr>
          <w:rFonts w:ascii="Sylfaen" w:hAnsi="Sylfaen"/>
          <w:i/>
        </w:rPr>
        <w:t>:</w:t>
      </w:r>
    </w:p>
    <w:p w14:paraId="3F2D908C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7. Հանքային փոշի՝ կարբոնատային;</w:t>
      </w:r>
    </w:p>
    <w:p w14:paraId="28B93795" w14:textId="77777777" w:rsidR="008F5981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10. Ներկեր՝ ջրային հիմքով աերոդրոմների մակնիշավորման համար սերտիֆիկացված:</w:t>
      </w:r>
    </w:p>
    <w:p w14:paraId="297E2D9C" w14:textId="77777777" w:rsidR="00AB3ACE" w:rsidRPr="008934FB" w:rsidRDefault="00AB3ACE" w:rsidP="00E9556C">
      <w:pPr>
        <w:spacing w:line="360" w:lineRule="auto"/>
        <w:jc w:val="both"/>
        <w:rPr>
          <w:rFonts w:ascii="Sylfaen" w:hAnsi="Sylfaen"/>
          <w:i/>
        </w:rPr>
      </w:pPr>
    </w:p>
    <w:p w14:paraId="64960A52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* Աշխատանքների իրականացման և նյութերի որակի պահանջներին լիարժեք ծանոթանալու համար անհրաժեշտ է ուսումնասիրել աշխատանքների իրականացման նկարագիրը:</w:t>
      </w:r>
    </w:p>
    <w:p w14:paraId="6B16D8A8" w14:textId="77777777" w:rsidR="00451697" w:rsidRPr="00645150" w:rsidRDefault="00451697" w:rsidP="004D0386">
      <w:pPr>
        <w:spacing w:line="360" w:lineRule="auto"/>
        <w:ind w:firstLine="360"/>
        <w:jc w:val="both"/>
        <w:rPr>
          <w:rFonts w:ascii="Sylfaen" w:hAnsi="Sylfaen" w:cs="Times New Roman"/>
          <w:color w:val="000000"/>
        </w:rPr>
      </w:pPr>
    </w:p>
    <w:p w14:paraId="6682A24F" w14:textId="77777777" w:rsidR="006B3C20" w:rsidRPr="008934FB" w:rsidRDefault="006B3C20" w:rsidP="004D0386">
      <w:pPr>
        <w:spacing w:line="360" w:lineRule="auto"/>
        <w:ind w:firstLine="360"/>
        <w:jc w:val="both"/>
        <w:rPr>
          <w:rFonts w:ascii="Sylfaen" w:hAnsi="Sylfaen"/>
          <w:lang w:val="hy-AM"/>
        </w:rPr>
      </w:pPr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E61F2"/>
    <w:multiLevelType w:val="hybridMultilevel"/>
    <w:tmpl w:val="D494BF1A"/>
    <w:lvl w:ilvl="0" w:tplc="0CAC9F10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="Times Armenian" w:hint="default"/>
        <w:color w:val="5B9BD5" w:themeColor="accent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349918088">
    <w:abstractNumId w:val="8"/>
  </w:num>
  <w:num w:numId="2" w16cid:durableId="2067991082">
    <w:abstractNumId w:val="4"/>
  </w:num>
  <w:num w:numId="3" w16cid:durableId="1777554558">
    <w:abstractNumId w:val="7"/>
  </w:num>
  <w:num w:numId="4" w16cid:durableId="1033114865">
    <w:abstractNumId w:val="9"/>
  </w:num>
  <w:num w:numId="5" w16cid:durableId="1928727152">
    <w:abstractNumId w:val="5"/>
  </w:num>
  <w:num w:numId="6" w16cid:durableId="91363365">
    <w:abstractNumId w:val="2"/>
  </w:num>
  <w:num w:numId="7" w16cid:durableId="1641379835">
    <w:abstractNumId w:val="3"/>
  </w:num>
  <w:num w:numId="8" w16cid:durableId="71707710">
    <w:abstractNumId w:val="10"/>
  </w:num>
  <w:num w:numId="9" w16cid:durableId="76561495">
    <w:abstractNumId w:val="6"/>
  </w:num>
  <w:num w:numId="10" w16cid:durableId="1339691426">
    <w:abstractNumId w:val="0"/>
  </w:num>
  <w:num w:numId="11" w16cid:durableId="980767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FC"/>
    <w:rsid w:val="00005384"/>
    <w:rsid w:val="0000663F"/>
    <w:rsid w:val="000164DF"/>
    <w:rsid w:val="00020044"/>
    <w:rsid w:val="0002363D"/>
    <w:rsid w:val="00023A2C"/>
    <w:rsid w:val="000325AB"/>
    <w:rsid w:val="00035C08"/>
    <w:rsid w:val="00041C2F"/>
    <w:rsid w:val="00044829"/>
    <w:rsid w:val="00076678"/>
    <w:rsid w:val="0008223F"/>
    <w:rsid w:val="00083A62"/>
    <w:rsid w:val="000A6C67"/>
    <w:rsid w:val="000C396B"/>
    <w:rsid w:val="000F63F2"/>
    <w:rsid w:val="00100B9E"/>
    <w:rsid w:val="00130D0C"/>
    <w:rsid w:val="00153330"/>
    <w:rsid w:val="0016453F"/>
    <w:rsid w:val="00167883"/>
    <w:rsid w:val="001707B1"/>
    <w:rsid w:val="00182E28"/>
    <w:rsid w:val="001A3634"/>
    <w:rsid w:val="001A4ADD"/>
    <w:rsid w:val="001B0C30"/>
    <w:rsid w:val="001C5948"/>
    <w:rsid w:val="001C7FCC"/>
    <w:rsid w:val="001E3131"/>
    <w:rsid w:val="001E3400"/>
    <w:rsid w:val="001E7376"/>
    <w:rsid w:val="001F2366"/>
    <w:rsid w:val="001F6D69"/>
    <w:rsid w:val="002100C5"/>
    <w:rsid w:val="00215BC0"/>
    <w:rsid w:val="00217992"/>
    <w:rsid w:val="00221EA3"/>
    <w:rsid w:val="00226D16"/>
    <w:rsid w:val="00230789"/>
    <w:rsid w:val="002317EB"/>
    <w:rsid w:val="00250054"/>
    <w:rsid w:val="00251318"/>
    <w:rsid w:val="0025142E"/>
    <w:rsid w:val="002605CA"/>
    <w:rsid w:val="00275B29"/>
    <w:rsid w:val="00292570"/>
    <w:rsid w:val="00292D44"/>
    <w:rsid w:val="002D41F5"/>
    <w:rsid w:val="002D6A6F"/>
    <w:rsid w:val="002F1FD5"/>
    <w:rsid w:val="00311658"/>
    <w:rsid w:val="00313160"/>
    <w:rsid w:val="00314D14"/>
    <w:rsid w:val="0032183F"/>
    <w:rsid w:val="00342AD2"/>
    <w:rsid w:val="00345A88"/>
    <w:rsid w:val="00366A75"/>
    <w:rsid w:val="003866BE"/>
    <w:rsid w:val="00390780"/>
    <w:rsid w:val="00396BE0"/>
    <w:rsid w:val="003D632B"/>
    <w:rsid w:val="00415F32"/>
    <w:rsid w:val="00451697"/>
    <w:rsid w:val="00470AB0"/>
    <w:rsid w:val="004740AA"/>
    <w:rsid w:val="00475276"/>
    <w:rsid w:val="0048737D"/>
    <w:rsid w:val="00493BBA"/>
    <w:rsid w:val="0049442D"/>
    <w:rsid w:val="004B56CC"/>
    <w:rsid w:val="004C64E6"/>
    <w:rsid w:val="004D0386"/>
    <w:rsid w:val="004E1A02"/>
    <w:rsid w:val="004F2748"/>
    <w:rsid w:val="004F71C0"/>
    <w:rsid w:val="00514336"/>
    <w:rsid w:val="005149B2"/>
    <w:rsid w:val="00517252"/>
    <w:rsid w:val="00522C4F"/>
    <w:rsid w:val="0052423A"/>
    <w:rsid w:val="00551B78"/>
    <w:rsid w:val="00566365"/>
    <w:rsid w:val="00575615"/>
    <w:rsid w:val="005843E4"/>
    <w:rsid w:val="00591ABC"/>
    <w:rsid w:val="005B088A"/>
    <w:rsid w:val="005D0663"/>
    <w:rsid w:val="005D73FA"/>
    <w:rsid w:val="005E7837"/>
    <w:rsid w:val="005F345D"/>
    <w:rsid w:val="005F7C4F"/>
    <w:rsid w:val="00600957"/>
    <w:rsid w:val="00606F8E"/>
    <w:rsid w:val="006114F3"/>
    <w:rsid w:val="0063343B"/>
    <w:rsid w:val="00636DFD"/>
    <w:rsid w:val="00645150"/>
    <w:rsid w:val="00647B81"/>
    <w:rsid w:val="00666192"/>
    <w:rsid w:val="00667CEE"/>
    <w:rsid w:val="00670B7A"/>
    <w:rsid w:val="00674CA2"/>
    <w:rsid w:val="00690179"/>
    <w:rsid w:val="006B1AFF"/>
    <w:rsid w:val="006B2DAE"/>
    <w:rsid w:val="006B3C20"/>
    <w:rsid w:val="006C7AAC"/>
    <w:rsid w:val="006E2B27"/>
    <w:rsid w:val="006F26CB"/>
    <w:rsid w:val="006F3981"/>
    <w:rsid w:val="0072112A"/>
    <w:rsid w:val="00733B97"/>
    <w:rsid w:val="0076366A"/>
    <w:rsid w:val="00766171"/>
    <w:rsid w:val="00767B40"/>
    <w:rsid w:val="007760A5"/>
    <w:rsid w:val="007961A5"/>
    <w:rsid w:val="007971F5"/>
    <w:rsid w:val="007A28E4"/>
    <w:rsid w:val="007A4C63"/>
    <w:rsid w:val="007C2FA6"/>
    <w:rsid w:val="007C6C6E"/>
    <w:rsid w:val="007C7B6A"/>
    <w:rsid w:val="007E1F22"/>
    <w:rsid w:val="007E236D"/>
    <w:rsid w:val="007F28EE"/>
    <w:rsid w:val="008341B5"/>
    <w:rsid w:val="00836EBC"/>
    <w:rsid w:val="00840C8D"/>
    <w:rsid w:val="00840C8F"/>
    <w:rsid w:val="00844F3B"/>
    <w:rsid w:val="0084600B"/>
    <w:rsid w:val="00852189"/>
    <w:rsid w:val="0087445C"/>
    <w:rsid w:val="00881F4C"/>
    <w:rsid w:val="00893030"/>
    <w:rsid w:val="008934FB"/>
    <w:rsid w:val="008A5842"/>
    <w:rsid w:val="008C760E"/>
    <w:rsid w:val="008D221C"/>
    <w:rsid w:val="008D7B40"/>
    <w:rsid w:val="008F43E2"/>
    <w:rsid w:val="008F44F5"/>
    <w:rsid w:val="008F5981"/>
    <w:rsid w:val="00917C91"/>
    <w:rsid w:val="00917FDF"/>
    <w:rsid w:val="00926E09"/>
    <w:rsid w:val="009504E1"/>
    <w:rsid w:val="0095395A"/>
    <w:rsid w:val="009609F9"/>
    <w:rsid w:val="00961513"/>
    <w:rsid w:val="009748F4"/>
    <w:rsid w:val="00994736"/>
    <w:rsid w:val="009B249D"/>
    <w:rsid w:val="009E58F6"/>
    <w:rsid w:val="00A30A60"/>
    <w:rsid w:val="00A361E5"/>
    <w:rsid w:val="00A65B2F"/>
    <w:rsid w:val="00A93E28"/>
    <w:rsid w:val="00A966A0"/>
    <w:rsid w:val="00AA23C9"/>
    <w:rsid w:val="00AB03B1"/>
    <w:rsid w:val="00AB23B3"/>
    <w:rsid w:val="00AB3ACE"/>
    <w:rsid w:val="00AB6470"/>
    <w:rsid w:val="00AC4DFC"/>
    <w:rsid w:val="00AC5C1F"/>
    <w:rsid w:val="00AD3B51"/>
    <w:rsid w:val="00AE020B"/>
    <w:rsid w:val="00AF6C91"/>
    <w:rsid w:val="00AF72FF"/>
    <w:rsid w:val="00B04395"/>
    <w:rsid w:val="00BB1386"/>
    <w:rsid w:val="00BE4A3F"/>
    <w:rsid w:val="00BF2DBB"/>
    <w:rsid w:val="00C05C17"/>
    <w:rsid w:val="00C40BAF"/>
    <w:rsid w:val="00C515DA"/>
    <w:rsid w:val="00C61CCD"/>
    <w:rsid w:val="00C74274"/>
    <w:rsid w:val="00CA0D6E"/>
    <w:rsid w:val="00CA2BA7"/>
    <w:rsid w:val="00CC0C42"/>
    <w:rsid w:val="00CC65D2"/>
    <w:rsid w:val="00CE0C0E"/>
    <w:rsid w:val="00CE642B"/>
    <w:rsid w:val="00CF33CA"/>
    <w:rsid w:val="00D06894"/>
    <w:rsid w:val="00D07F87"/>
    <w:rsid w:val="00D13150"/>
    <w:rsid w:val="00D17A9C"/>
    <w:rsid w:val="00D4303D"/>
    <w:rsid w:val="00D46218"/>
    <w:rsid w:val="00D5489F"/>
    <w:rsid w:val="00D67C8E"/>
    <w:rsid w:val="00D73D1D"/>
    <w:rsid w:val="00DA0DA6"/>
    <w:rsid w:val="00DB1DB0"/>
    <w:rsid w:val="00DC1A95"/>
    <w:rsid w:val="00DD5007"/>
    <w:rsid w:val="00DF3788"/>
    <w:rsid w:val="00DF5DEB"/>
    <w:rsid w:val="00E05B26"/>
    <w:rsid w:val="00E11539"/>
    <w:rsid w:val="00E22E94"/>
    <w:rsid w:val="00E76730"/>
    <w:rsid w:val="00E9173C"/>
    <w:rsid w:val="00E9556C"/>
    <w:rsid w:val="00EA371A"/>
    <w:rsid w:val="00EB37BC"/>
    <w:rsid w:val="00EB6CFD"/>
    <w:rsid w:val="00EB7654"/>
    <w:rsid w:val="00EE2508"/>
    <w:rsid w:val="00EE55A7"/>
    <w:rsid w:val="00F17679"/>
    <w:rsid w:val="00F50074"/>
    <w:rsid w:val="00F50812"/>
    <w:rsid w:val="00F6210F"/>
    <w:rsid w:val="00F67CFC"/>
    <w:rsid w:val="00F74DE5"/>
    <w:rsid w:val="00FA6B38"/>
    <w:rsid w:val="00FD45D8"/>
    <w:rsid w:val="00FE060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5246A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OBC Bullet,List Paragraph11"/>
    <w:basedOn w:val="Normal"/>
    <w:link w:val="ListParagraphChar"/>
    <w:uiPriority w:val="34"/>
    <w:qFormat/>
    <w:rsid w:val="007971F5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link w:val="ListParagraph"/>
    <w:uiPriority w:val="34"/>
    <w:qFormat/>
    <w:locked/>
    <w:rsid w:val="00974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7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MNT</cp:lastModifiedBy>
  <cp:revision>226</cp:revision>
  <dcterms:created xsi:type="dcterms:W3CDTF">2023-09-07T11:30:00Z</dcterms:created>
  <dcterms:modified xsi:type="dcterms:W3CDTF">2026-07-10T06:18:00Z</dcterms:modified>
</cp:coreProperties>
</file>